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D221" w14:textId="77777777" w:rsidR="00495EAA" w:rsidRPr="00495EAA" w:rsidRDefault="00495EAA" w:rsidP="00495EAA">
      <w:pPr>
        <w:shd w:val="clear" w:color="auto" w:fill="FFFFFF"/>
        <w:spacing w:after="150"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Dear RBWO Providers:</w:t>
      </w:r>
    </w:p>
    <w:p w14:paraId="34AF20EB" w14:textId="7A4B2635" w:rsidR="00495EAA" w:rsidRPr="00495EAA" w:rsidRDefault="00495EAA" w:rsidP="00495EAA">
      <w:pPr>
        <w:shd w:val="clear" w:color="auto" w:fill="FFFFFF"/>
        <w:spacing w:after="150"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As we approach fiscal year 202</w:t>
      </w:r>
      <w:r w:rsidR="00F81B9D">
        <w:rPr>
          <w:rFonts w:ascii="Roboto" w:eastAsia="Times New Roman" w:hAnsi="Roboto" w:cs="Times New Roman"/>
          <w:color w:val="063958"/>
          <w:szCs w:val="24"/>
        </w:rPr>
        <w:t>4</w:t>
      </w:r>
      <w:r w:rsidRPr="00495EAA">
        <w:rPr>
          <w:rFonts w:ascii="Roboto" w:eastAsia="Times New Roman" w:hAnsi="Roboto" w:cs="Times New Roman"/>
          <w:color w:val="063958"/>
          <w:szCs w:val="24"/>
        </w:rPr>
        <w:t xml:space="preserve"> </w:t>
      </w:r>
      <w:r w:rsidR="00A87B38">
        <w:rPr>
          <w:rFonts w:ascii="Roboto" w:eastAsia="Times New Roman" w:hAnsi="Roboto" w:cs="Times New Roman"/>
          <w:color w:val="063958"/>
          <w:szCs w:val="24"/>
        </w:rPr>
        <w:t>(FY2</w:t>
      </w:r>
      <w:r w:rsidR="00F81B9D">
        <w:rPr>
          <w:rFonts w:ascii="Roboto" w:eastAsia="Times New Roman" w:hAnsi="Roboto" w:cs="Times New Roman"/>
          <w:color w:val="063958"/>
          <w:szCs w:val="24"/>
        </w:rPr>
        <w:t>4</w:t>
      </w:r>
      <w:r w:rsidR="00A87B38">
        <w:rPr>
          <w:rFonts w:ascii="Roboto" w:eastAsia="Times New Roman" w:hAnsi="Roboto" w:cs="Times New Roman"/>
          <w:color w:val="063958"/>
          <w:szCs w:val="24"/>
        </w:rPr>
        <w:t xml:space="preserve">) </w:t>
      </w:r>
      <w:r w:rsidRPr="00495EAA">
        <w:rPr>
          <w:rFonts w:ascii="Roboto" w:eastAsia="Times New Roman" w:hAnsi="Roboto" w:cs="Times New Roman"/>
          <w:color w:val="063958"/>
          <w:szCs w:val="24"/>
        </w:rPr>
        <w:t>contract cycle, our goal is to ensure that all FY2</w:t>
      </w:r>
      <w:r w:rsidR="00F81B9D">
        <w:rPr>
          <w:rFonts w:ascii="Roboto" w:eastAsia="Times New Roman" w:hAnsi="Roboto" w:cs="Times New Roman"/>
          <w:color w:val="063958"/>
          <w:szCs w:val="24"/>
        </w:rPr>
        <w:t>4</w:t>
      </w:r>
      <w:r w:rsidRPr="00495EAA">
        <w:rPr>
          <w:rFonts w:ascii="Roboto" w:eastAsia="Times New Roman" w:hAnsi="Roboto" w:cs="Times New Roman"/>
          <w:color w:val="063958"/>
          <w:szCs w:val="24"/>
        </w:rPr>
        <w:t xml:space="preserve"> contracts are executed timely and efficiently. </w:t>
      </w:r>
      <w:r>
        <w:rPr>
          <w:rFonts w:ascii="Roboto" w:eastAsia="Times New Roman" w:hAnsi="Roboto" w:cs="Times New Roman"/>
          <w:color w:val="063958"/>
          <w:szCs w:val="24"/>
        </w:rPr>
        <w:t>As you are aware, t</w:t>
      </w:r>
      <w:r w:rsidRPr="00495EAA">
        <w:rPr>
          <w:rFonts w:ascii="Roboto" w:eastAsia="Times New Roman" w:hAnsi="Roboto" w:cs="Times New Roman"/>
          <w:color w:val="063958"/>
          <w:szCs w:val="24"/>
        </w:rPr>
        <w:t xml:space="preserve">he Office of Provider Management (OPM) has developed a new process for obtaining and submitting </w:t>
      </w:r>
      <w:r w:rsidR="0018044A">
        <w:rPr>
          <w:rFonts w:ascii="Roboto" w:eastAsia="Times New Roman" w:hAnsi="Roboto" w:cs="Times New Roman"/>
          <w:color w:val="063958"/>
          <w:szCs w:val="24"/>
        </w:rPr>
        <w:t xml:space="preserve">provider’s </w:t>
      </w:r>
      <w:r w:rsidRPr="00495EAA">
        <w:rPr>
          <w:rFonts w:ascii="Roboto" w:eastAsia="Times New Roman" w:hAnsi="Roboto" w:cs="Times New Roman"/>
          <w:color w:val="063958"/>
          <w:szCs w:val="24"/>
        </w:rPr>
        <w:t>yearly and/or ongoing contract documents via GA+SCORE. For your convenience, we’ve gathered all of the</w:t>
      </w:r>
      <w:r w:rsidR="007852CE">
        <w:rPr>
          <w:rFonts w:ascii="Roboto" w:eastAsia="Times New Roman" w:hAnsi="Roboto" w:cs="Times New Roman"/>
          <w:color w:val="063958"/>
          <w:szCs w:val="24"/>
        </w:rPr>
        <w:t xml:space="preserve"> </w:t>
      </w:r>
      <w:hyperlink r:id="rId11" w:history="1">
        <w:r w:rsidRPr="00495EAA">
          <w:rPr>
            <w:rFonts w:ascii="Roboto" w:eastAsia="Times New Roman" w:hAnsi="Roboto" w:cs="Times New Roman"/>
            <w:b/>
            <w:bCs/>
            <w:color w:val="2B689C"/>
            <w:szCs w:val="24"/>
            <w:u w:val="single"/>
          </w:rPr>
          <w:t>updated documents</w:t>
        </w:r>
      </w:hyperlink>
      <w:r w:rsidRPr="00495EAA">
        <w:rPr>
          <w:rFonts w:ascii="Roboto" w:eastAsia="Times New Roman" w:hAnsi="Roboto" w:cs="Times New Roman"/>
          <w:color w:val="063958"/>
          <w:szCs w:val="24"/>
        </w:rPr>
        <w:t> that will need to be completed</w:t>
      </w:r>
      <w:r w:rsidR="007852CE">
        <w:rPr>
          <w:rFonts w:ascii="Roboto" w:eastAsia="Times New Roman" w:hAnsi="Roboto" w:cs="Times New Roman"/>
          <w:color w:val="063958"/>
          <w:szCs w:val="24"/>
        </w:rPr>
        <w:t xml:space="preserve"> for the FY2</w:t>
      </w:r>
      <w:r w:rsidR="00F81B9D">
        <w:rPr>
          <w:rFonts w:ascii="Roboto" w:eastAsia="Times New Roman" w:hAnsi="Roboto" w:cs="Times New Roman"/>
          <w:color w:val="063958"/>
          <w:szCs w:val="24"/>
        </w:rPr>
        <w:t>4</w:t>
      </w:r>
      <w:r w:rsidR="007852CE">
        <w:rPr>
          <w:rFonts w:ascii="Roboto" w:eastAsia="Times New Roman" w:hAnsi="Roboto" w:cs="Times New Roman"/>
          <w:color w:val="063958"/>
          <w:szCs w:val="24"/>
        </w:rPr>
        <w:t xml:space="preserve"> contract cycle</w:t>
      </w:r>
      <w:r w:rsidR="00AE2A0C">
        <w:rPr>
          <w:rFonts w:ascii="Roboto" w:eastAsia="Times New Roman" w:hAnsi="Roboto" w:cs="Times New Roman"/>
          <w:color w:val="063958"/>
          <w:szCs w:val="24"/>
        </w:rPr>
        <w:t>,</w:t>
      </w:r>
      <w:r w:rsidRPr="00495EAA">
        <w:rPr>
          <w:rFonts w:ascii="Roboto" w:eastAsia="Times New Roman" w:hAnsi="Roboto" w:cs="Times New Roman"/>
          <w:color w:val="063958"/>
          <w:szCs w:val="24"/>
        </w:rPr>
        <w:t xml:space="preserve"> including any vendor request changes. (Note that file is a </w:t>
      </w:r>
      <w:r w:rsidRPr="00BF0F3C">
        <w:rPr>
          <w:rFonts w:ascii="Roboto" w:eastAsia="Times New Roman" w:hAnsi="Roboto" w:cs="Times New Roman"/>
          <w:color w:val="063958"/>
          <w:szCs w:val="24"/>
        </w:rPr>
        <w:t>1</w:t>
      </w:r>
      <w:r w:rsidR="00D979DA" w:rsidRPr="00BF0F3C">
        <w:rPr>
          <w:rFonts w:ascii="Roboto" w:eastAsia="Times New Roman" w:hAnsi="Roboto" w:cs="Times New Roman"/>
          <w:color w:val="063958"/>
          <w:szCs w:val="24"/>
        </w:rPr>
        <w:t>2</w:t>
      </w:r>
      <w:r w:rsidRPr="00BF0F3C">
        <w:rPr>
          <w:rFonts w:ascii="Roboto" w:eastAsia="Times New Roman" w:hAnsi="Roboto" w:cs="Times New Roman"/>
          <w:color w:val="063958"/>
          <w:szCs w:val="24"/>
        </w:rPr>
        <w:t xml:space="preserve"> MB zip file</w:t>
      </w:r>
      <w:r w:rsidRPr="00495EAA">
        <w:rPr>
          <w:rFonts w:ascii="Roboto" w:eastAsia="Times New Roman" w:hAnsi="Roboto" w:cs="Times New Roman"/>
          <w:color w:val="063958"/>
          <w:szCs w:val="24"/>
        </w:rPr>
        <w:t>.) OPM</w:t>
      </w:r>
      <w:r w:rsidRPr="00495EAA">
        <w:rPr>
          <w:rFonts w:ascii="Roboto" w:eastAsia="Times New Roman" w:hAnsi="Roboto" w:cs="Times New Roman"/>
          <w:b/>
          <w:bCs/>
          <w:color w:val="063958"/>
          <w:szCs w:val="24"/>
        </w:rPr>
        <w:t> </w:t>
      </w:r>
      <w:r w:rsidRPr="00495EAA">
        <w:rPr>
          <w:rFonts w:ascii="Roboto" w:eastAsia="Times New Roman" w:hAnsi="Roboto" w:cs="Times New Roman"/>
          <w:color w:val="063958"/>
          <w:szCs w:val="24"/>
        </w:rPr>
        <w:t xml:space="preserve">will need all </w:t>
      </w:r>
      <w:r w:rsidR="009B0DF8">
        <w:rPr>
          <w:rFonts w:ascii="Roboto" w:eastAsia="Times New Roman" w:hAnsi="Roboto" w:cs="Times New Roman"/>
          <w:color w:val="063958"/>
          <w:szCs w:val="24"/>
        </w:rPr>
        <w:t>FY2</w:t>
      </w:r>
      <w:r w:rsidR="00F81B9D">
        <w:rPr>
          <w:rFonts w:ascii="Roboto" w:eastAsia="Times New Roman" w:hAnsi="Roboto" w:cs="Times New Roman"/>
          <w:color w:val="063958"/>
          <w:szCs w:val="24"/>
        </w:rPr>
        <w:t>4</w:t>
      </w:r>
      <w:r w:rsidR="009B0DF8">
        <w:rPr>
          <w:rFonts w:ascii="Roboto" w:eastAsia="Times New Roman" w:hAnsi="Roboto" w:cs="Times New Roman"/>
          <w:color w:val="063958"/>
          <w:szCs w:val="24"/>
        </w:rPr>
        <w:t xml:space="preserve"> </w:t>
      </w:r>
      <w:r w:rsidR="006A6DFC">
        <w:rPr>
          <w:rFonts w:ascii="Roboto" w:eastAsia="Times New Roman" w:hAnsi="Roboto" w:cs="Times New Roman"/>
          <w:color w:val="063958"/>
          <w:szCs w:val="24"/>
        </w:rPr>
        <w:t xml:space="preserve">contract </w:t>
      </w:r>
      <w:r w:rsidRPr="00495EAA">
        <w:rPr>
          <w:rFonts w:ascii="Roboto" w:eastAsia="Times New Roman" w:hAnsi="Roboto" w:cs="Times New Roman"/>
          <w:color w:val="063958"/>
          <w:szCs w:val="24"/>
        </w:rPr>
        <w:t>documents</w:t>
      </w:r>
      <w:r w:rsidR="004C2840">
        <w:rPr>
          <w:rFonts w:ascii="Roboto" w:eastAsia="Times New Roman" w:hAnsi="Roboto" w:cs="Times New Roman"/>
          <w:color w:val="063958"/>
          <w:szCs w:val="24"/>
        </w:rPr>
        <w:t>,</w:t>
      </w:r>
      <w:r w:rsidRPr="00495EAA">
        <w:rPr>
          <w:rFonts w:ascii="Roboto" w:eastAsia="Times New Roman" w:hAnsi="Roboto" w:cs="Times New Roman"/>
          <w:color w:val="063958"/>
          <w:szCs w:val="24"/>
        </w:rPr>
        <w:t xml:space="preserve"> listed below</w:t>
      </w:r>
      <w:r w:rsidR="004C2840">
        <w:rPr>
          <w:rFonts w:ascii="Roboto" w:eastAsia="Times New Roman" w:hAnsi="Roboto" w:cs="Times New Roman"/>
          <w:color w:val="063958"/>
          <w:szCs w:val="24"/>
        </w:rPr>
        <w:t>, to be</w:t>
      </w:r>
      <w:r w:rsidRPr="00495EAA">
        <w:rPr>
          <w:rFonts w:ascii="Roboto" w:eastAsia="Times New Roman" w:hAnsi="Roboto" w:cs="Times New Roman"/>
          <w:color w:val="063958"/>
          <w:szCs w:val="24"/>
        </w:rPr>
        <w:t xml:space="preserve"> completed and uploaded in</w:t>
      </w:r>
      <w:r w:rsidR="00574E98">
        <w:rPr>
          <w:rFonts w:ascii="Roboto" w:eastAsia="Times New Roman" w:hAnsi="Roboto" w:cs="Times New Roman"/>
          <w:color w:val="063958"/>
          <w:szCs w:val="24"/>
        </w:rPr>
        <w:t>to</w:t>
      </w:r>
      <w:r w:rsidRPr="00495EAA">
        <w:rPr>
          <w:rFonts w:ascii="Roboto" w:eastAsia="Times New Roman" w:hAnsi="Roboto" w:cs="Times New Roman"/>
          <w:color w:val="063958"/>
          <w:szCs w:val="24"/>
        </w:rPr>
        <w:t xml:space="preserve"> GA SCORE</w:t>
      </w:r>
      <w:r w:rsidRPr="00495EAA">
        <w:rPr>
          <w:rFonts w:ascii="Roboto" w:eastAsia="Times New Roman" w:hAnsi="Roboto" w:cs="Times New Roman"/>
          <w:b/>
          <w:bCs/>
          <w:color w:val="063958"/>
          <w:szCs w:val="24"/>
        </w:rPr>
        <w:t> (DO NOT EMAIL) </w:t>
      </w:r>
      <w:r w:rsidRPr="00495EAA">
        <w:rPr>
          <w:rFonts w:ascii="Roboto" w:eastAsia="Times New Roman" w:hAnsi="Roboto" w:cs="Times New Roman"/>
          <w:color w:val="063958"/>
          <w:szCs w:val="24"/>
        </w:rPr>
        <w:t>by close of business on </w:t>
      </w:r>
      <w:r w:rsidR="00F81B9D">
        <w:rPr>
          <w:rFonts w:ascii="Roboto" w:eastAsia="Times New Roman" w:hAnsi="Roboto" w:cs="Times New Roman"/>
          <w:b/>
          <w:bCs/>
          <w:color w:val="063958"/>
          <w:szCs w:val="24"/>
        </w:rPr>
        <w:t>December 31</w:t>
      </w:r>
      <w:r>
        <w:rPr>
          <w:rFonts w:ascii="Roboto" w:eastAsia="Times New Roman" w:hAnsi="Roboto" w:cs="Times New Roman"/>
          <w:b/>
          <w:bCs/>
          <w:color w:val="063958"/>
          <w:szCs w:val="24"/>
        </w:rPr>
        <w:t>, 2022</w:t>
      </w:r>
      <w:r w:rsidRPr="00495EAA">
        <w:rPr>
          <w:rFonts w:ascii="Roboto" w:eastAsia="Times New Roman" w:hAnsi="Roboto" w:cs="Times New Roman"/>
          <w:color w:val="063958"/>
          <w:szCs w:val="24"/>
        </w:rPr>
        <w:t xml:space="preserve">. </w:t>
      </w:r>
      <w:r>
        <w:rPr>
          <w:rFonts w:ascii="Roboto" w:eastAsia="Times New Roman" w:hAnsi="Roboto" w:cs="Times New Roman"/>
          <w:color w:val="063958"/>
          <w:szCs w:val="24"/>
        </w:rPr>
        <w:t>To ensure all contracts are executed timely, t</w:t>
      </w:r>
      <w:r w:rsidRPr="00495EAA">
        <w:rPr>
          <w:rFonts w:ascii="Roboto" w:eastAsia="Times New Roman" w:hAnsi="Roboto" w:cs="Times New Roman"/>
          <w:color w:val="063958"/>
          <w:szCs w:val="24"/>
        </w:rPr>
        <w:t>h</w:t>
      </w:r>
      <w:r>
        <w:rPr>
          <w:rFonts w:ascii="Roboto" w:eastAsia="Times New Roman" w:hAnsi="Roboto" w:cs="Times New Roman"/>
          <w:color w:val="063958"/>
          <w:szCs w:val="24"/>
        </w:rPr>
        <w:t>is</w:t>
      </w:r>
      <w:r w:rsidRPr="00495EAA">
        <w:rPr>
          <w:rFonts w:ascii="Roboto" w:eastAsia="Times New Roman" w:hAnsi="Roboto" w:cs="Times New Roman"/>
          <w:color w:val="063958"/>
          <w:szCs w:val="24"/>
        </w:rPr>
        <w:t xml:space="preserve"> deadline cannot be extended. </w:t>
      </w:r>
    </w:p>
    <w:p w14:paraId="3CB18880" w14:textId="1E0C467D" w:rsidR="00495EAA" w:rsidRPr="00495EAA" w:rsidRDefault="00495EAA" w:rsidP="00495EAA">
      <w:pPr>
        <w:shd w:val="clear" w:color="auto" w:fill="FFFFFF"/>
        <w:spacing w:after="150"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 xml:space="preserve">If you have questions or concerns, please contact Brenda Jones and/or </w:t>
      </w:r>
      <w:r>
        <w:rPr>
          <w:rFonts w:ascii="Roboto" w:eastAsia="Times New Roman" w:hAnsi="Roboto" w:cs="Times New Roman"/>
          <w:color w:val="063958"/>
          <w:szCs w:val="24"/>
        </w:rPr>
        <w:t>Andria Bolton</w:t>
      </w:r>
      <w:r w:rsidRPr="00495EAA">
        <w:rPr>
          <w:rFonts w:ascii="Roboto" w:eastAsia="Times New Roman" w:hAnsi="Roboto" w:cs="Times New Roman"/>
          <w:color w:val="063958"/>
          <w:szCs w:val="24"/>
        </w:rPr>
        <w:t>: Brenda Jones at </w:t>
      </w:r>
      <w:hyperlink r:id="rId12" w:tgtFrame="_blank" w:history="1">
        <w:r w:rsidRPr="00495EAA">
          <w:rPr>
            <w:rFonts w:ascii="Roboto" w:eastAsia="Times New Roman" w:hAnsi="Roboto" w:cs="Times New Roman"/>
            <w:b/>
            <w:bCs/>
            <w:color w:val="0000FF"/>
            <w:szCs w:val="24"/>
            <w:u w:val="single"/>
          </w:rPr>
          <w:t>Brenda.Jones@dhs.ga.gov</w:t>
        </w:r>
      </w:hyperlink>
      <w:r w:rsidRPr="00495EAA">
        <w:rPr>
          <w:rFonts w:ascii="Roboto" w:eastAsia="Times New Roman" w:hAnsi="Roboto" w:cs="Times New Roman"/>
          <w:color w:val="063958"/>
          <w:szCs w:val="24"/>
        </w:rPr>
        <w:t xml:space="preserve">. </w:t>
      </w:r>
      <w:r>
        <w:rPr>
          <w:rFonts w:ascii="Roboto" w:eastAsia="Times New Roman" w:hAnsi="Roboto" w:cs="Times New Roman"/>
          <w:color w:val="063958"/>
          <w:szCs w:val="24"/>
        </w:rPr>
        <w:t>Andria Bolton</w:t>
      </w:r>
      <w:r w:rsidRPr="00495EAA">
        <w:rPr>
          <w:rFonts w:ascii="Roboto" w:eastAsia="Times New Roman" w:hAnsi="Roboto" w:cs="Times New Roman"/>
          <w:color w:val="063958"/>
          <w:szCs w:val="24"/>
        </w:rPr>
        <w:t xml:space="preserve"> at</w:t>
      </w:r>
      <w:r>
        <w:rPr>
          <w:rFonts w:ascii="Roboto" w:eastAsia="Times New Roman" w:hAnsi="Roboto" w:cs="Times New Roman"/>
          <w:color w:val="063958"/>
          <w:szCs w:val="24"/>
        </w:rPr>
        <w:t xml:space="preserve"> </w:t>
      </w:r>
      <w:hyperlink r:id="rId13" w:history="1">
        <w:r w:rsidRPr="00D514B5">
          <w:rPr>
            <w:rStyle w:val="Hyperlink"/>
            <w:rFonts w:ascii="Roboto" w:eastAsia="Times New Roman" w:hAnsi="Roboto" w:cs="Times New Roman"/>
            <w:b/>
            <w:bCs/>
            <w:szCs w:val="24"/>
          </w:rPr>
          <w:t>Andria.Bolton</w:t>
        </w:r>
        <w:r w:rsidRPr="00495EAA">
          <w:rPr>
            <w:rStyle w:val="Hyperlink"/>
            <w:rFonts w:ascii="Roboto" w:eastAsia="Times New Roman" w:hAnsi="Roboto" w:cs="Times New Roman"/>
            <w:b/>
            <w:bCs/>
            <w:szCs w:val="24"/>
          </w:rPr>
          <w:t>@dhs.ga.gov</w:t>
        </w:r>
      </w:hyperlink>
      <w:r w:rsidRPr="00495EAA">
        <w:rPr>
          <w:rFonts w:ascii="Roboto" w:eastAsia="Times New Roman" w:hAnsi="Roboto" w:cs="Times New Roman"/>
          <w:color w:val="063958"/>
          <w:szCs w:val="24"/>
        </w:rPr>
        <w:t>.</w:t>
      </w:r>
    </w:p>
    <w:p w14:paraId="5929CA5C" w14:textId="47E8E7FB" w:rsidR="00736BD7" w:rsidRPr="00736BD7" w:rsidRDefault="00495EAA" w:rsidP="00736BD7">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Georgia Secretary of State Corporations Divisions (</w:t>
      </w:r>
      <w:r w:rsidRPr="00495EAA">
        <w:rPr>
          <w:rFonts w:ascii="Roboto" w:eastAsia="Times New Roman" w:hAnsi="Roboto" w:cs="Times New Roman"/>
          <w:b/>
          <w:bCs/>
          <w:i/>
          <w:iCs/>
          <w:color w:val="063958"/>
          <w:szCs w:val="24"/>
        </w:rPr>
        <w:t>Print document showing </w:t>
      </w:r>
      <w:r w:rsidRPr="00495EAA">
        <w:rPr>
          <w:rFonts w:ascii="Roboto" w:eastAsia="Times New Roman" w:hAnsi="Roboto" w:cs="Times New Roman"/>
          <w:b/>
          <w:bCs/>
          <w:color w:val="063958"/>
          <w:szCs w:val="24"/>
        </w:rPr>
        <w:t>Active/Compliance </w:t>
      </w:r>
      <w:r w:rsidRPr="00495EAA">
        <w:rPr>
          <w:rFonts w:ascii="Roboto" w:eastAsia="Times New Roman" w:hAnsi="Roboto" w:cs="Times New Roman"/>
          <w:b/>
          <w:bCs/>
          <w:i/>
          <w:iCs/>
          <w:color w:val="063958"/>
          <w:szCs w:val="24"/>
        </w:rPr>
        <w:t xml:space="preserve">for </w:t>
      </w:r>
      <w:r w:rsidRPr="00574E98">
        <w:rPr>
          <w:rFonts w:ascii="Roboto" w:eastAsia="Times New Roman" w:hAnsi="Roboto" w:cs="Times New Roman"/>
          <w:b/>
          <w:bCs/>
          <w:i/>
          <w:iCs/>
          <w:color w:val="063958"/>
          <w:szCs w:val="24"/>
        </w:rPr>
        <w:t>year 202</w:t>
      </w:r>
      <w:r w:rsidR="00F81B9D">
        <w:rPr>
          <w:rFonts w:ascii="Roboto" w:eastAsia="Times New Roman" w:hAnsi="Roboto" w:cs="Times New Roman"/>
          <w:b/>
          <w:bCs/>
          <w:i/>
          <w:iCs/>
          <w:color w:val="063958"/>
          <w:szCs w:val="24"/>
        </w:rPr>
        <w:t>3</w:t>
      </w:r>
      <w:r w:rsidRPr="00495EAA">
        <w:rPr>
          <w:rFonts w:ascii="Roboto" w:eastAsia="Times New Roman" w:hAnsi="Roboto" w:cs="Times New Roman"/>
          <w:i/>
          <w:iCs/>
          <w:color w:val="063958"/>
          <w:szCs w:val="24"/>
        </w:rPr>
        <w:t>- </w:t>
      </w:r>
      <w:hyperlink r:id="rId14" w:history="1">
        <w:r w:rsidR="00736BD7" w:rsidRPr="00270B0F">
          <w:rPr>
            <w:rStyle w:val="Hyperlink"/>
            <w:rFonts w:ascii="Roboto" w:eastAsia="Times New Roman" w:hAnsi="Roboto" w:cs="Times New Roman"/>
            <w:b/>
            <w:bCs/>
            <w:i/>
            <w:iCs/>
            <w:szCs w:val="24"/>
          </w:rPr>
          <w:t>https://ecorp.sos.ga.gov/</w:t>
        </w:r>
        <w:r w:rsidR="00736BD7" w:rsidRPr="00270B0F">
          <w:rPr>
            <w:rStyle w:val="Hyperlink"/>
            <w:rFonts w:ascii="Roboto" w:eastAsia="Times New Roman" w:hAnsi="Roboto" w:cs="Times New Roman"/>
            <w:szCs w:val="24"/>
          </w:rPr>
          <w:t>)</w:t>
        </w:r>
      </w:hyperlink>
      <w:r w:rsidR="00736BD7">
        <w:rPr>
          <w:rFonts w:ascii="Roboto" w:eastAsia="Times New Roman" w:hAnsi="Roboto" w:cs="Times New Roman"/>
          <w:b/>
          <w:bCs/>
          <w:i/>
          <w:iCs/>
          <w:color w:val="2B689C"/>
          <w:szCs w:val="24"/>
          <w:u w:val="single"/>
        </w:rPr>
        <w:t xml:space="preserve"> </w:t>
      </w:r>
      <w:r w:rsidR="00736BD7" w:rsidRPr="00736BD7">
        <w:rPr>
          <w:rFonts w:ascii="Roboto" w:eastAsia="Times New Roman" w:hAnsi="Roboto" w:cs="Times New Roman"/>
          <w:szCs w:val="24"/>
        </w:rPr>
        <w:t>Previous years are not accepted.</w:t>
      </w:r>
    </w:p>
    <w:p w14:paraId="6562A62D" w14:textId="275C006B" w:rsidR="00495EAA" w:rsidRPr="00F6063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highlight w:val="yellow"/>
        </w:rPr>
      </w:pPr>
      <w:r w:rsidRPr="00F6063A">
        <w:rPr>
          <w:rFonts w:ascii="Roboto" w:eastAsia="Times New Roman" w:hAnsi="Roboto" w:cs="Times New Roman"/>
          <w:color w:val="000000"/>
          <w:szCs w:val="24"/>
          <w:highlight w:val="yellow"/>
        </w:rPr>
        <w:t>Corporate Resolution Letter</w:t>
      </w:r>
      <w:r w:rsidRPr="00F6063A">
        <w:rPr>
          <w:rFonts w:ascii="Roboto" w:eastAsia="Times New Roman" w:hAnsi="Roboto" w:cs="Times New Roman"/>
          <w:color w:val="063958"/>
          <w:szCs w:val="24"/>
          <w:highlight w:val="yellow"/>
        </w:rPr>
        <w:t> (Not-for-Profit-Only) </w:t>
      </w:r>
      <w:r w:rsidRPr="00F6063A">
        <w:rPr>
          <w:rFonts w:ascii="Roboto" w:eastAsia="Times New Roman" w:hAnsi="Roboto" w:cs="Times New Roman"/>
          <w:i/>
          <w:iCs/>
          <w:color w:val="063958"/>
          <w:szCs w:val="24"/>
          <w:highlight w:val="yellow"/>
        </w:rPr>
        <w:t xml:space="preserve">(See </w:t>
      </w:r>
      <w:r w:rsidR="002A7482" w:rsidRPr="00F6063A">
        <w:rPr>
          <w:rFonts w:ascii="Roboto" w:eastAsia="Times New Roman" w:hAnsi="Roboto" w:cs="Times New Roman"/>
          <w:i/>
          <w:iCs/>
          <w:color w:val="063958"/>
          <w:szCs w:val="24"/>
          <w:highlight w:val="yellow"/>
        </w:rPr>
        <w:t>K</w:t>
      </w:r>
      <w:r w:rsidR="00F020E1" w:rsidRPr="00F6063A">
        <w:rPr>
          <w:rFonts w:ascii="Roboto" w:eastAsia="Times New Roman" w:hAnsi="Roboto" w:cs="Times New Roman"/>
          <w:i/>
          <w:iCs/>
          <w:color w:val="063958"/>
          <w:szCs w:val="24"/>
          <w:highlight w:val="yellow"/>
        </w:rPr>
        <w:t xml:space="preserve">ey </w:t>
      </w:r>
      <w:r w:rsidR="002A7482" w:rsidRPr="00F6063A">
        <w:rPr>
          <w:rFonts w:ascii="Roboto" w:eastAsia="Times New Roman" w:hAnsi="Roboto" w:cs="Times New Roman"/>
          <w:i/>
          <w:iCs/>
          <w:color w:val="063958"/>
          <w:szCs w:val="24"/>
          <w:highlight w:val="yellow"/>
        </w:rPr>
        <w:t>E</w:t>
      </w:r>
      <w:r w:rsidR="00F020E1" w:rsidRPr="00F6063A">
        <w:rPr>
          <w:rFonts w:ascii="Roboto" w:eastAsia="Times New Roman" w:hAnsi="Roboto" w:cs="Times New Roman"/>
          <w:i/>
          <w:iCs/>
          <w:color w:val="063958"/>
          <w:szCs w:val="24"/>
          <w:highlight w:val="yellow"/>
        </w:rPr>
        <w:t>lements</w:t>
      </w:r>
      <w:r w:rsidR="0091129A" w:rsidRPr="00F6063A">
        <w:rPr>
          <w:rFonts w:ascii="Roboto" w:eastAsia="Times New Roman" w:hAnsi="Roboto" w:cs="Times New Roman"/>
          <w:i/>
          <w:iCs/>
          <w:color w:val="063958"/>
          <w:szCs w:val="24"/>
          <w:highlight w:val="yellow"/>
        </w:rPr>
        <w:t xml:space="preserve"> sample</w:t>
      </w:r>
      <w:r w:rsidRPr="00F6063A">
        <w:rPr>
          <w:rFonts w:ascii="Roboto" w:eastAsia="Times New Roman" w:hAnsi="Roboto" w:cs="Times New Roman"/>
          <w:i/>
          <w:iCs/>
          <w:color w:val="063958"/>
          <w:szCs w:val="24"/>
          <w:highlight w:val="yellow"/>
        </w:rPr>
        <w:t xml:space="preserve"> in zip file)</w:t>
      </w:r>
      <w:r w:rsidR="007D2658" w:rsidRPr="00F6063A">
        <w:rPr>
          <w:rFonts w:ascii="Roboto" w:eastAsia="Times New Roman" w:hAnsi="Roboto" w:cs="Times New Roman"/>
          <w:i/>
          <w:iCs/>
          <w:color w:val="063958"/>
          <w:szCs w:val="24"/>
          <w:highlight w:val="yellow"/>
        </w:rPr>
        <w:t>.</w:t>
      </w:r>
      <w:r w:rsidRPr="00F6063A">
        <w:rPr>
          <w:rFonts w:ascii="Roboto" w:eastAsia="Times New Roman" w:hAnsi="Roboto" w:cs="Times New Roman"/>
          <w:color w:val="063958"/>
          <w:szCs w:val="24"/>
          <w:highlight w:val="yellow"/>
        </w:rPr>
        <w:t> Please include the following:</w:t>
      </w:r>
      <w:r w:rsidR="0091129A" w:rsidRPr="00F6063A">
        <w:rPr>
          <w:rFonts w:ascii="Roboto" w:eastAsia="Times New Roman" w:hAnsi="Roboto" w:cs="Times New Roman"/>
          <w:color w:val="063958"/>
          <w:szCs w:val="24"/>
          <w:highlight w:val="yellow"/>
        </w:rPr>
        <w:t xml:space="preserve"> </w:t>
      </w:r>
    </w:p>
    <w:p w14:paraId="02430089" w14:textId="5E016374" w:rsidR="0089122A" w:rsidRPr="00F6063A" w:rsidRDefault="0089122A" w:rsidP="00495EAA">
      <w:pPr>
        <w:numPr>
          <w:ilvl w:val="1"/>
          <w:numId w:val="6"/>
        </w:numPr>
        <w:shd w:val="clear" w:color="auto" w:fill="FFFFFF"/>
        <w:spacing w:before="100" w:beforeAutospacing="1" w:after="100" w:afterAutospacing="1" w:line="240" w:lineRule="auto"/>
        <w:rPr>
          <w:rFonts w:ascii="Roboto" w:eastAsia="Times New Roman" w:hAnsi="Roboto" w:cs="Times New Roman"/>
          <w:i/>
          <w:iCs/>
          <w:color w:val="063958"/>
          <w:szCs w:val="24"/>
          <w:highlight w:val="yellow"/>
        </w:rPr>
      </w:pPr>
      <w:r w:rsidRPr="00F6063A">
        <w:rPr>
          <w:rFonts w:ascii="Roboto" w:eastAsia="Times New Roman" w:hAnsi="Roboto" w:cs="Times New Roman"/>
          <w:i/>
          <w:iCs/>
          <w:color w:val="063958"/>
          <w:szCs w:val="24"/>
          <w:highlight w:val="yellow"/>
        </w:rPr>
        <w:t>Date of the Board of Directors meeting</w:t>
      </w:r>
    </w:p>
    <w:p w14:paraId="148DF2EE" w14:textId="2D0B0D4D" w:rsidR="00495EAA" w:rsidRPr="00F6063A" w:rsidRDefault="000D7615" w:rsidP="00495EAA">
      <w:pPr>
        <w:numPr>
          <w:ilvl w:val="1"/>
          <w:numId w:val="6"/>
        </w:numPr>
        <w:shd w:val="clear" w:color="auto" w:fill="FFFFFF"/>
        <w:spacing w:before="100" w:beforeAutospacing="1" w:after="100" w:afterAutospacing="1" w:line="240" w:lineRule="auto"/>
        <w:rPr>
          <w:rFonts w:ascii="Roboto" w:eastAsia="Times New Roman" w:hAnsi="Roboto" w:cs="Times New Roman"/>
          <w:i/>
          <w:iCs/>
          <w:color w:val="063958"/>
          <w:sz w:val="29"/>
          <w:szCs w:val="29"/>
          <w:highlight w:val="yellow"/>
        </w:rPr>
      </w:pPr>
      <w:r w:rsidRPr="00F6063A">
        <w:rPr>
          <w:rFonts w:ascii="Roboto" w:eastAsia="Times New Roman" w:hAnsi="Roboto" w:cs="Times New Roman"/>
          <w:i/>
          <w:iCs/>
          <w:color w:val="063958"/>
          <w:szCs w:val="24"/>
          <w:highlight w:val="yellow"/>
        </w:rPr>
        <w:t xml:space="preserve">State </w:t>
      </w:r>
      <w:r w:rsidR="00495EAA" w:rsidRPr="00F6063A">
        <w:rPr>
          <w:rFonts w:ascii="Roboto" w:eastAsia="Times New Roman" w:hAnsi="Roboto" w:cs="Times New Roman"/>
          <w:i/>
          <w:iCs/>
          <w:color w:val="063958"/>
          <w:szCs w:val="24"/>
          <w:highlight w:val="yellow"/>
        </w:rPr>
        <w:t xml:space="preserve">Contract </w:t>
      </w:r>
      <w:r w:rsidR="00FB0C2F" w:rsidRPr="00F6063A">
        <w:rPr>
          <w:rFonts w:ascii="Roboto" w:eastAsia="Times New Roman" w:hAnsi="Roboto" w:cs="Times New Roman"/>
          <w:i/>
          <w:iCs/>
          <w:color w:val="063958"/>
          <w:szCs w:val="24"/>
          <w:highlight w:val="yellow"/>
        </w:rPr>
        <w:t>Fiscal Year</w:t>
      </w:r>
      <w:r w:rsidR="00F6063A">
        <w:rPr>
          <w:rFonts w:ascii="Roboto" w:eastAsia="Times New Roman" w:hAnsi="Roboto" w:cs="Times New Roman"/>
          <w:i/>
          <w:iCs/>
          <w:color w:val="063958"/>
          <w:szCs w:val="24"/>
          <w:highlight w:val="yellow"/>
        </w:rPr>
        <w:t xml:space="preserve"> Only (FY 24)  </w:t>
      </w:r>
      <w:r w:rsidRPr="00F6063A">
        <w:rPr>
          <w:rFonts w:ascii="Roboto" w:eastAsia="Times New Roman" w:hAnsi="Roboto" w:cs="Times New Roman"/>
          <w:i/>
          <w:iCs/>
          <w:color w:val="063958"/>
          <w:szCs w:val="24"/>
          <w:highlight w:val="yellow"/>
        </w:rPr>
        <w:t xml:space="preserve"> </w:t>
      </w:r>
      <w:r w:rsidR="00F6063A">
        <w:rPr>
          <w:rFonts w:ascii="Roboto" w:eastAsia="Times New Roman" w:hAnsi="Roboto" w:cs="Times New Roman"/>
          <w:i/>
          <w:iCs/>
          <w:color w:val="063958"/>
          <w:szCs w:val="24"/>
          <w:highlight w:val="yellow"/>
        </w:rPr>
        <w:t>(Please do not add a beginning and end date)</w:t>
      </w:r>
    </w:p>
    <w:p w14:paraId="24AD5221" w14:textId="20593211" w:rsidR="00495EAA" w:rsidRPr="00F6063A" w:rsidRDefault="00C53C26" w:rsidP="00495EAA">
      <w:pPr>
        <w:numPr>
          <w:ilvl w:val="1"/>
          <w:numId w:val="6"/>
        </w:numPr>
        <w:shd w:val="clear" w:color="auto" w:fill="FFFFFF"/>
        <w:spacing w:before="100" w:beforeAutospacing="1" w:after="100" w:afterAutospacing="1" w:line="240" w:lineRule="auto"/>
        <w:rPr>
          <w:rFonts w:ascii="Roboto" w:eastAsia="Times New Roman" w:hAnsi="Roboto" w:cs="Times New Roman"/>
          <w:i/>
          <w:iCs/>
          <w:color w:val="063958"/>
          <w:sz w:val="29"/>
          <w:szCs w:val="29"/>
          <w:highlight w:val="yellow"/>
        </w:rPr>
      </w:pPr>
      <w:r w:rsidRPr="00F6063A">
        <w:rPr>
          <w:rFonts w:ascii="Roboto" w:eastAsia="Times New Roman" w:hAnsi="Roboto" w:cs="Times New Roman"/>
          <w:i/>
          <w:iCs/>
          <w:color w:val="063958"/>
          <w:szCs w:val="24"/>
          <w:highlight w:val="yellow"/>
        </w:rPr>
        <w:t>Title</w:t>
      </w:r>
      <w:r w:rsidR="00D7733B" w:rsidRPr="00F6063A">
        <w:rPr>
          <w:rFonts w:ascii="Roboto" w:eastAsia="Times New Roman" w:hAnsi="Roboto" w:cs="Times New Roman"/>
          <w:i/>
          <w:iCs/>
          <w:color w:val="063958"/>
          <w:szCs w:val="24"/>
          <w:highlight w:val="yellow"/>
        </w:rPr>
        <w:t xml:space="preserve"> of person </w:t>
      </w:r>
      <w:r w:rsidR="00F07680" w:rsidRPr="00F6063A">
        <w:rPr>
          <w:rFonts w:ascii="Roboto" w:eastAsia="Times New Roman" w:hAnsi="Roboto" w:cs="Times New Roman"/>
          <w:i/>
          <w:iCs/>
          <w:color w:val="063958"/>
          <w:szCs w:val="24"/>
          <w:highlight w:val="yellow"/>
        </w:rPr>
        <w:t xml:space="preserve">duly authorized to </w:t>
      </w:r>
      <w:r w:rsidR="00690221" w:rsidRPr="00F6063A">
        <w:rPr>
          <w:rFonts w:ascii="Roboto" w:eastAsia="Times New Roman" w:hAnsi="Roboto" w:cs="Times New Roman"/>
          <w:i/>
          <w:iCs/>
          <w:color w:val="063958"/>
          <w:szCs w:val="24"/>
          <w:highlight w:val="yellow"/>
        </w:rPr>
        <w:t>execute</w:t>
      </w:r>
      <w:r w:rsidR="00D7733B" w:rsidRPr="00F6063A">
        <w:rPr>
          <w:rFonts w:ascii="Roboto" w:eastAsia="Times New Roman" w:hAnsi="Roboto" w:cs="Times New Roman"/>
          <w:i/>
          <w:iCs/>
          <w:color w:val="063958"/>
          <w:szCs w:val="24"/>
          <w:highlight w:val="yellow"/>
        </w:rPr>
        <w:t xml:space="preserve"> the RBWO contract</w:t>
      </w:r>
      <w:r w:rsidR="00F07680" w:rsidRPr="00F6063A">
        <w:rPr>
          <w:rFonts w:ascii="Roboto" w:eastAsia="Times New Roman" w:hAnsi="Roboto" w:cs="Times New Roman"/>
          <w:i/>
          <w:iCs/>
          <w:color w:val="063958"/>
          <w:szCs w:val="24"/>
          <w:highlight w:val="yellow"/>
        </w:rPr>
        <w:t xml:space="preserve"> on behalf of corporation</w:t>
      </w:r>
    </w:p>
    <w:p w14:paraId="28348246" w14:textId="77777777" w:rsidR="00495EAA" w:rsidRPr="00495EA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00000"/>
          <w:szCs w:val="24"/>
        </w:rPr>
        <w:t>Criminal Background Form</w:t>
      </w:r>
    </w:p>
    <w:p w14:paraId="01767972" w14:textId="77777777" w:rsidR="00495EAA" w:rsidRPr="00495EA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00000"/>
          <w:szCs w:val="24"/>
        </w:rPr>
        <w:t>Security &amp; Immigration Compliance Form</w:t>
      </w:r>
    </w:p>
    <w:p w14:paraId="391DBEDD" w14:textId="77777777" w:rsidR="00495EAA" w:rsidRPr="00495EA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00000"/>
          <w:szCs w:val="24"/>
        </w:rPr>
        <w:t>Tax Compliance Form</w:t>
      </w:r>
    </w:p>
    <w:p w14:paraId="453003D2" w14:textId="77777777" w:rsidR="00495EAA" w:rsidRPr="00495EA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Void Business Check with Agency name</w:t>
      </w:r>
    </w:p>
    <w:p w14:paraId="5E0F64EE" w14:textId="606DDAC5" w:rsidR="00495EAA" w:rsidRPr="00495EAA"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 xml:space="preserve">W-9 </w:t>
      </w:r>
      <w:r w:rsidRPr="00495EAA">
        <w:rPr>
          <w:rFonts w:ascii="Roboto" w:eastAsia="Times New Roman" w:hAnsi="Roboto" w:cs="Times New Roman"/>
          <w:i/>
          <w:iCs/>
          <w:color w:val="063958"/>
          <w:szCs w:val="24"/>
        </w:rPr>
        <w:t>(New form in zip file)</w:t>
      </w:r>
    </w:p>
    <w:p w14:paraId="0F9FEFE8" w14:textId="0DA003E9" w:rsidR="00495EAA" w:rsidRPr="0007486F"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Vendor Management Form </w:t>
      </w:r>
      <w:r w:rsidRPr="00495EAA">
        <w:rPr>
          <w:rFonts w:ascii="Roboto" w:eastAsia="Times New Roman" w:hAnsi="Roboto" w:cs="Times New Roman"/>
          <w:i/>
          <w:iCs/>
          <w:color w:val="063958"/>
          <w:szCs w:val="24"/>
        </w:rPr>
        <w:t>(New form in zip file)</w:t>
      </w:r>
      <w:r w:rsidRPr="00495EAA">
        <w:rPr>
          <w:rFonts w:ascii="Roboto" w:eastAsia="Times New Roman" w:hAnsi="Roboto" w:cs="Times New Roman"/>
          <w:color w:val="063958"/>
          <w:szCs w:val="24"/>
        </w:rPr>
        <w:t xml:space="preserve"> Please do not send previous </w:t>
      </w:r>
      <w:r w:rsidR="00723EEB">
        <w:rPr>
          <w:rFonts w:ascii="Roboto" w:eastAsia="Times New Roman" w:hAnsi="Roboto" w:cs="Times New Roman"/>
          <w:color w:val="063958"/>
          <w:szCs w:val="24"/>
        </w:rPr>
        <w:t xml:space="preserve">years </w:t>
      </w:r>
      <w:r w:rsidRPr="00495EAA">
        <w:rPr>
          <w:rFonts w:ascii="Roboto" w:eastAsia="Times New Roman" w:hAnsi="Roboto" w:cs="Times New Roman"/>
          <w:color w:val="063958"/>
          <w:szCs w:val="24"/>
        </w:rPr>
        <w:t>forms.</w:t>
      </w:r>
      <w:r w:rsidR="00660FAE">
        <w:rPr>
          <w:rFonts w:ascii="Roboto" w:eastAsia="Times New Roman" w:hAnsi="Roboto" w:cs="Times New Roman"/>
          <w:color w:val="063958"/>
          <w:szCs w:val="24"/>
        </w:rPr>
        <w:t xml:space="preserve"> Ensure all forms are signed and dated.</w:t>
      </w:r>
    </w:p>
    <w:p w14:paraId="4EC2AE73" w14:textId="1F349C89" w:rsidR="0007486F" w:rsidRPr="00495EAA" w:rsidRDefault="0007486F"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Pr>
          <w:rFonts w:ascii="Roboto" w:eastAsia="Times New Roman" w:hAnsi="Roboto" w:cs="Times New Roman"/>
          <w:color w:val="063958"/>
          <w:szCs w:val="24"/>
        </w:rPr>
        <w:t>Authorized Signer &amp; Approval Information Form</w:t>
      </w:r>
      <w:r w:rsidR="008B6FD9">
        <w:rPr>
          <w:rFonts w:ascii="Roboto" w:eastAsia="Times New Roman" w:hAnsi="Roboto" w:cs="Times New Roman"/>
          <w:color w:val="063958"/>
          <w:szCs w:val="24"/>
        </w:rPr>
        <w:t xml:space="preserve"> (The person that signs the corporate resolution cannot be a signer on this form)</w:t>
      </w:r>
    </w:p>
    <w:p w14:paraId="05C34AE9" w14:textId="1B0D9D50" w:rsidR="00495EAA" w:rsidRPr="00495EAA" w:rsidRDefault="00C2225E"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Pr>
          <w:rFonts w:ascii="Roboto" w:eastAsia="Times New Roman" w:hAnsi="Roboto" w:cs="Times New Roman"/>
          <w:color w:val="000000"/>
          <w:szCs w:val="24"/>
        </w:rPr>
        <w:t xml:space="preserve">RBWO Provider Request </w:t>
      </w:r>
      <w:r w:rsidR="00495EAA" w:rsidRPr="00495EAA">
        <w:rPr>
          <w:rFonts w:ascii="Roboto" w:eastAsia="Times New Roman" w:hAnsi="Roboto" w:cs="Times New Roman"/>
          <w:color w:val="000000"/>
          <w:szCs w:val="24"/>
        </w:rPr>
        <w:t>Form</w:t>
      </w:r>
      <w:r w:rsidR="00495EAA" w:rsidRPr="00495EAA">
        <w:rPr>
          <w:rFonts w:ascii="Roboto" w:eastAsia="Times New Roman" w:hAnsi="Roboto" w:cs="Times New Roman"/>
          <w:color w:val="063958"/>
          <w:szCs w:val="24"/>
        </w:rPr>
        <w:t> </w:t>
      </w:r>
      <w:r>
        <w:rPr>
          <w:rFonts w:ascii="Roboto" w:eastAsia="Times New Roman" w:hAnsi="Roboto" w:cs="Times New Roman"/>
          <w:color w:val="063958"/>
          <w:szCs w:val="24"/>
        </w:rPr>
        <w:t>– Complete if there are no change request</w:t>
      </w:r>
      <w:r w:rsidR="00475F05">
        <w:rPr>
          <w:rFonts w:ascii="Roboto" w:eastAsia="Times New Roman" w:hAnsi="Roboto" w:cs="Times New Roman"/>
          <w:color w:val="063958"/>
          <w:szCs w:val="24"/>
        </w:rPr>
        <w:t>s</w:t>
      </w:r>
      <w:r>
        <w:rPr>
          <w:rFonts w:ascii="Roboto" w:eastAsia="Times New Roman" w:hAnsi="Roboto" w:cs="Times New Roman"/>
          <w:color w:val="063958"/>
          <w:szCs w:val="24"/>
        </w:rPr>
        <w:t xml:space="preserve"> </w:t>
      </w:r>
      <w:r w:rsidR="00495EAA" w:rsidRPr="00495EAA">
        <w:rPr>
          <w:rFonts w:ascii="Roboto" w:eastAsia="Times New Roman" w:hAnsi="Roboto" w:cs="Times New Roman"/>
          <w:color w:val="063958"/>
          <w:szCs w:val="24"/>
        </w:rPr>
        <w:t>(This form will hold 3 locations).</w:t>
      </w:r>
    </w:p>
    <w:p w14:paraId="301D85E4" w14:textId="30BF244B" w:rsidR="00495EAA" w:rsidRPr="00495EAA"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lastRenderedPageBreak/>
        <w:t>Any change</w:t>
      </w:r>
      <w:r w:rsidR="001D28F9">
        <w:rPr>
          <w:rFonts w:ascii="Roboto" w:eastAsia="Times New Roman" w:hAnsi="Roboto" w:cs="Times New Roman"/>
          <w:color w:val="063958"/>
          <w:szCs w:val="24"/>
        </w:rPr>
        <w:t>(s)</w:t>
      </w:r>
      <w:r w:rsidRPr="00495EAA">
        <w:rPr>
          <w:rFonts w:ascii="Roboto" w:eastAsia="Times New Roman" w:hAnsi="Roboto" w:cs="Times New Roman"/>
          <w:color w:val="063958"/>
          <w:szCs w:val="24"/>
        </w:rPr>
        <w:t xml:space="preserve"> request to your contract (New locations, moves, program designations, capacity, closing locations, etc.) must be listed on a </w:t>
      </w:r>
      <w:r w:rsidRPr="00495EAA">
        <w:rPr>
          <w:rFonts w:ascii="Roboto" w:eastAsia="Times New Roman" w:hAnsi="Roboto" w:cs="Times New Roman"/>
          <w:b/>
          <w:bCs/>
          <w:color w:val="063958"/>
          <w:szCs w:val="24"/>
        </w:rPr>
        <w:t>vendor request change form</w:t>
      </w:r>
      <w:r w:rsidR="002364FE">
        <w:rPr>
          <w:rFonts w:ascii="Roboto" w:eastAsia="Times New Roman" w:hAnsi="Roboto" w:cs="Times New Roman"/>
          <w:b/>
          <w:bCs/>
          <w:color w:val="063958"/>
          <w:szCs w:val="24"/>
        </w:rPr>
        <w:t xml:space="preserve"> (VRF)</w:t>
      </w:r>
      <w:r w:rsidRPr="00495EAA">
        <w:rPr>
          <w:rFonts w:ascii="Roboto" w:eastAsia="Times New Roman" w:hAnsi="Roboto" w:cs="Times New Roman"/>
          <w:color w:val="063958"/>
          <w:szCs w:val="24"/>
        </w:rPr>
        <w:t> located in GA SCORE.</w:t>
      </w:r>
    </w:p>
    <w:p w14:paraId="77A64CF9" w14:textId="52E339BD" w:rsidR="00495EAA" w:rsidRPr="00574E98" w:rsidRDefault="00495EAA" w:rsidP="00495EAA">
      <w:pPr>
        <w:numPr>
          <w:ilvl w:val="0"/>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color w:val="063958"/>
          <w:szCs w:val="24"/>
        </w:rPr>
        <w:t>Certificate of Liability Insurance (</w:t>
      </w:r>
      <w:r w:rsidRPr="00574E98">
        <w:rPr>
          <w:rFonts w:ascii="Roboto" w:eastAsia="Times New Roman" w:hAnsi="Roboto" w:cs="Times New Roman"/>
          <w:i/>
          <w:iCs/>
          <w:color w:val="063958"/>
          <w:szCs w:val="24"/>
        </w:rPr>
        <w:t>Please do not send actual policies</w:t>
      </w:r>
      <w:r w:rsidRPr="00574E98">
        <w:rPr>
          <w:rFonts w:ascii="Roboto" w:eastAsia="Times New Roman" w:hAnsi="Roboto" w:cs="Times New Roman"/>
          <w:color w:val="063958"/>
          <w:szCs w:val="24"/>
        </w:rPr>
        <w:t>. </w:t>
      </w:r>
      <w:r w:rsidRPr="00574E98">
        <w:rPr>
          <w:rFonts w:ascii="Roboto" w:eastAsia="Times New Roman" w:hAnsi="Roboto" w:cs="Times New Roman"/>
          <w:i/>
          <w:iCs/>
          <w:color w:val="063958"/>
          <w:szCs w:val="24"/>
        </w:rPr>
        <w:t xml:space="preserve">Single page from insurance company </w:t>
      </w:r>
      <w:proofErr w:type="gramStart"/>
      <w:r w:rsidRPr="00574E98">
        <w:rPr>
          <w:rFonts w:ascii="Roboto" w:eastAsia="Times New Roman" w:hAnsi="Roboto" w:cs="Times New Roman"/>
          <w:i/>
          <w:iCs/>
          <w:color w:val="063958"/>
          <w:szCs w:val="24"/>
        </w:rPr>
        <w:t>are</w:t>
      </w:r>
      <w:proofErr w:type="gramEnd"/>
      <w:r w:rsidRPr="00574E98">
        <w:rPr>
          <w:rFonts w:ascii="Roboto" w:eastAsia="Times New Roman" w:hAnsi="Roboto" w:cs="Times New Roman"/>
          <w:i/>
          <w:iCs/>
          <w:color w:val="063958"/>
          <w:szCs w:val="24"/>
        </w:rPr>
        <w:t xml:space="preserve"> required for all coverages listed below</w:t>
      </w:r>
      <w:r w:rsidRPr="00574E98">
        <w:rPr>
          <w:rFonts w:ascii="Roboto" w:eastAsia="Times New Roman" w:hAnsi="Roboto" w:cs="Times New Roman"/>
          <w:color w:val="063958"/>
          <w:szCs w:val="24"/>
        </w:rPr>
        <w:t>).</w:t>
      </w:r>
    </w:p>
    <w:p w14:paraId="41E3E1CC" w14:textId="77777777" w:rsidR="00495EAA" w:rsidRPr="00574E98"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b/>
          <w:bCs/>
          <w:color w:val="063958"/>
          <w:szCs w:val="24"/>
        </w:rPr>
        <w:t>Malpractice/Professional Liability Policy</w:t>
      </w:r>
      <w:r w:rsidRPr="00574E98">
        <w:rPr>
          <w:rFonts w:ascii="Roboto" w:eastAsia="Times New Roman" w:hAnsi="Roboto" w:cs="Times New Roman"/>
          <w:color w:val="063958"/>
          <w:szCs w:val="24"/>
        </w:rPr>
        <w:t> (Claims Based) with EDP, Errors and Omissions Coverage. $1 million per occurrence/$3 million aggregate policy limits.</w:t>
      </w:r>
    </w:p>
    <w:p w14:paraId="5E5A13F8" w14:textId="77777777" w:rsidR="00495EAA" w:rsidRPr="00574E98"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b/>
          <w:bCs/>
          <w:color w:val="063958"/>
          <w:szCs w:val="24"/>
        </w:rPr>
        <w:t>Commercial General Liability Policy</w:t>
      </w:r>
      <w:r w:rsidRPr="00574E98">
        <w:rPr>
          <w:rFonts w:ascii="Roboto" w:eastAsia="Times New Roman" w:hAnsi="Roboto" w:cs="Times New Roman"/>
          <w:color w:val="063958"/>
          <w:szCs w:val="24"/>
        </w:rPr>
        <w:t> (Occurrence) to include contractual liability. $1 million per occurrence/$</w:t>
      </w:r>
      <w:proofErr w:type="gramStart"/>
      <w:r w:rsidRPr="00574E98">
        <w:rPr>
          <w:rFonts w:ascii="Roboto" w:eastAsia="Times New Roman" w:hAnsi="Roboto" w:cs="Times New Roman"/>
          <w:color w:val="063958"/>
          <w:szCs w:val="24"/>
        </w:rPr>
        <w:t>3 million dollar</w:t>
      </w:r>
      <w:proofErr w:type="gramEnd"/>
      <w:r w:rsidRPr="00574E98">
        <w:rPr>
          <w:rFonts w:ascii="Roboto" w:eastAsia="Times New Roman" w:hAnsi="Roboto" w:cs="Times New Roman"/>
          <w:color w:val="063958"/>
          <w:szCs w:val="24"/>
        </w:rPr>
        <w:t xml:space="preserve"> aggregate policy limits.</w:t>
      </w:r>
    </w:p>
    <w:p w14:paraId="40BCE829" w14:textId="77777777" w:rsidR="00495EAA" w:rsidRPr="00574E98"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b/>
          <w:bCs/>
          <w:color w:val="063958"/>
          <w:szCs w:val="24"/>
        </w:rPr>
        <w:t>Business Auto Policy</w:t>
      </w:r>
      <w:r w:rsidRPr="00574E98">
        <w:rPr>
          <w:rFonts w:ascii="Roboto" w:eastAsia="Times New Roman" w:hAnsi="Roboto" w:cs="Times New Roman"/>
          <w:color w:val="063958"/>
          <w:szCs w:val="24"/>
        </w:rPr>
        <w:t xml:space="preserve"> (Occurrence) to include but not be limited to liability coverage on any owned, </w:t>
      </w:r>
      <w:proofErr w:type="spellStart"/>
      <w:r w:rsidRPr="00574E98">
        <w:rPr>
          <w:rFonts w:ascii="Roboto" w:eastAsia="Times New Roman" w:hAnsi="Roboto" w:cs="Times New Roman"/>
          <w:color w:val="063958"/>
          <w:szCs w:val="24"/>
        </w:rPr>
        <w:t>non owned</w:t>
      </w:r>
      <w:proofErr w:type="spellEnd"/>
      <w:r w:rsidRPr="00574E98">
        <w:rPr>
          <w:rFonts w:ascii="Roboto" w:eastAsia="Times New Roman" w:hAnsi="Roboto" w:cs="Times New Roman"/>
          <w:color w:val="063958"/>
          <w:szCs w:val="24"/>
        </w:rPr>
        <w:t xml:space="preserve"> and hired vehicle used by Contractor or Contractor’s personnel in the performance of this Contract. $1 million per occurrence/$</w:t>
      </w:r>
      <w:proofErr w:type="gramStart"/>
      <w:r w:rsidRPr="00574E98">
        <w:rPr>
          <w:rFonts w:ascii="Roboto" w:eastAsia="Times New Roman" w:hAnsi="Roboto" w:cs="Times New Roman"/>
          <w:color w:val="063958"/>
          <w:szCs w:val="24"/>
        </w:rPr>
        <w:t>3 million dollar</w:t>
      </w:r>
      <w:proofErr w:type="gramEnd"/>
      <w:r w:rsidRPr="00574E98">
        <w:rPr>
          <w:rFonts w:ascii="Roboto" w:eastAsia="Times New Roman" w:hAnsi="Roboto" w:cs="Times New Roman"/>
          <w:color w:val="063958"/>
          <w:szCs w:val="24"/>
        </w:rPr>
        <w:t xml:space="preserve"> aggregate policy limits.</w:t>
      </w:r>
    </w:p>
    <w:p w14:paraId="2A234948" w14:textId="77777777" w:rsidR="00495EAA" w:rsidRPr="00574E98"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b/>
          <w:bCs/>
          <w:color w:val="063958"/>
          <w:szCs w:val="24"/>
        </w:rPr>
        <w:t>Commercial Umbrella Policy</w:t>
      </w:r>
      <w:r w:rsidRPr="00574E98">
        <w:rPr>
          <w:rFonts w:ascii="Roboto" w:eastAsia="Times New Roman" w:hAnsi="Roboto" w:cs="Times New Roman"/>
          <w:color w:val="063958"/>
          <w:szCs w:val="24"/>
        </w:rPr>
        <w:t> (Occurrence). An umbrella policy may cover the aggregate policy limits required herein. There must be no gap between the $1 million and $3million dollar policy limits and the umbrella policy must follow the form of the underlying $1 million primary policy.</w:t>
      </w:r>
    </w:p>
    <w:p w14:paraId="26BF2793" w14:textId="77777777" w:rsidR="00495EAA" w:rsidRPr="00574E98" w:rsidRDefault="00495EAA" w:rsidP="00495EAA">
      <w:pPr>
        <w:numPr>
          <w:ilvl w:val="1"/>
          <w:numId w:val="6"/>
        </w:numPr>
        <w:shd w:val="clear" w:color="auto" w:fill="FFFFFF"/>
        <w:spacing w:before="100" w:beforeAutospacing="1" w:after="100" w:afterAutospacing="1" w:line="240" w:lineRule="auto"/>
        <w:rPr>
          <w:rFonts w:ascii="Roboto" w:eastAsia="Times New Roman" w:hAnsi="Roboto" w:cs="Times New Roman"/>
          <w:color w:val="063958"/>
          <w:sz w:val="29"/>
          <w:szCs w:val="29"/>
        </w:rPr>
      </w:pPr>
      <w:r w:rsidRPr="00574E98">
        <w:rPr>
          <w:rFonts w:ascii="Roboto" w:eastAsia="Times New Roman" w:hAnsi="Roboto" w:cs="Times New Roman"/>
          <w:b/>
          <w:bCs/>
          <w:color w:val="063958"/>
          <w:szCs w:val="24"/>
        </w:rPr>
        <w:t>Workers Compensation Insurance</w:t>
      </w:r>
      <w:r w:rsidRPr="00574E98">
        <w:rPr>
          <w:rFonts w:ascii="Roboto" w:eastAsia="Times New Roman" w:hAnsi="Roboto" w:cs="Times New Roman"/>
          <w:color w:val="063958"/>
          <w:szCs w:val="24"/>
        </w:rPr>
        <w:t> (Occurrence) in the amounts of the statutory limits established by the General Assembly of the State of Georgia in Title 34, Chapter 9 of the O.C.G.A. (A self-insurer must submit a certificate from the Georgia Board of Workers Compensation stating that Contractor qualifies to pay its own workers compensation claims). Contractor shall require all subcontractors that are required by stature to hold workers compensation insurance and that occupy the premises or perform work under this Contract to obtain an insurance certificate showing proof of Worker Compensation Coverage.</w:t>
      </w:r>
    </w:p>
    <w:p w14:paraId="0E5DF2C5" w14:textId="77777777" w:rsidR="00495EAA" w:rsidRPr="00495EAA" w:rsidRDefault="00495EAA" w:rsidP="00495EAA">
      <w:pPr>
        <w:shd w:val="clear" w:color="auto" w:fill="FFFFFF"/>
        <w:spacing w:after="150" w:line="240" w:lineRule="auto"/>
        <w:rPr>
          <w:rFonts w:ascii="Roboto" w:eastAsia="Times New Roman" w:hAnsi="Roboto" w:cs="Times New Roman"/>
          <w:color w:val="063958"/>
          <w:sz w:val="29"/>
          <w:szCs w:val="29"/>
        </w:rPr>
      </w:pPr>
      <w:r w:rsidRPr="00495EAA">
        <w:rPr>
          <w:rFonts w:ascii="Roboto" w:eastAsia="Times New Roman" w:hAnsi="Roboto" w:cs="Times New Roman"/>
          <w:color w:val="063958"/>
          <w:szCs w:val="24"/>
        </w:rPr>
        <w:t>Sincerely,</w:t>
      </w:r>
    </w:p>
    <w:p w14:paraId="4537242B" w14:textId="77777777" w:rsidR="00495EAA" w:rsidRPr="00495EAA" w:rsidRDefault="00495EAA" w:rsidP="00495EAA">
      <w:pPr>
        <w:shd w:val="clear" w:color="auto" w:fill="FFFFFF"/>
        <w:spacing w:after="150" w:line="240" w:lineRule="auto"/>
        <w:rPr>
          <w:rFonts w:ascii="Roboto" w:eastAsia="Times New Roman" w:hAnsi="Roboto" w:cs="Times New Roman"/>
          <w:color w:val="063958"/>
          <w:sz w:val="29"/>
          <w:szCs w:val="29"/>
        </w:rPr>
      </w:pPr>
      <w:r w:rsidRPr="00495EAA">
        <w:rPr>
          <w:rFonts w:ascii="Roboto" w:eastAsia="Times New Roman" w:hAnsi="Roboto" w:cs="Times New Roman"/>
          <w:b/>
          <w:bCs/>
          <w:color w:val="063958"/>
          <w:szCs w:val="24"/>
        </w:rPr>
        <w:t>The Office of Provider Management (OPM)</w:t>
      </w:r>
    </w:p>
    <w:p w14:paraId="5B92D5FC" w14:textId="77777777" w:rsidR="00792208" w:rsidRPr="00151D25" w:rsidRDefault="00792208" w:rsidP="00151D25"/>
    <w:sectPr w:rsidR="00792208" w:rsidRPr="00151D25" w:rsidSect="00CD40B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CBBE" w14:textId="77777777" w:rsidR="00744297" w:rsidRDefault="00744297" w:rsidP="00C75B4B">
      <w:pPr>
        <w:spacing w:after="0" w:line="240" w:lineRule="auto"/>
      </w:pPr>
      <w:r>
        <w:separator/>
      </w:r>
    </w:p>
  </w:endnote>
  <w:endnote w:type="continuationSeparator" w:id="0">
    <w:p w14:paraId="3C9A847A" w14:textId="77777777" w:rsidR="00744297" w:rsidRDefault="00744297"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Museo Sans 9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3C1" w14:textId="77777777" w:rsidR="00F27CA2" w:rsidRDefault="00F2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A9E" w14:textId="77777777" w:rsidR="00792208" w:rsidRDefault="00792208" w:rsidP="00792208">
    <w:pPr>
      <w:pStyle w:val="BasicParagraph"/>
      <w:jc w:val="center"/>
      <w:rPr>
        <w:rFonts w:ascii="Arial" w:hAnsi="Arial" w:cs="Arial"/>
      </w:rPr>
    </w:pPr>
    <w:r>
      <w:rPr>
        <w:rFonts w:ascii="Museo Sans 900" w:hAnsi="Museo Sans 900" w:cs="Arial"/>
        <w:b/>
        <w:bCs/>
        <w:noProof/>
      </w:rPr>
      <w:drawing>
        <wp:anchor distT="0" distB="0" distL="114300" distR="114300" simplePos="0" relativeHeight="251674624" behindDoc="0" locked="0" layoutInCell="1" allowOverlap="1" wp14:anchorId="290A938A" wp14:editId="15CAEA54">
          <wp:simplePos x="0" y="0"/>
          <wp:positionH relativeFrom="column">
            <wp:posOffset>697067</wp:posOffset>
          </wp:positionH>
          <wp:positionV relativeFrom="paragraph">
            <wp:posOffset>155575</wp:posOffset>
          </wp:positionV>
          <wp:extent cx="5293995" cy="274320"/>
          <wp:effectExtent l="0" t="0" r="1905" b="508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73600" behindDoc="0" locked="0" layoutInCell="1" allowOverlap="1" wp14:anchorId="248C6026" wp14:editId="38515E28">
              <wp:simplePos x="0" y="0"/>
              <wp:positionH relativeFrom="column">
                <wp:posOffset>-1252220</wp:posOffset>
              </wp:positionH>
              <wp:positionV relativeFrom="paragraph">
                <wp:posOffset>157248</wp:posOffset>
              </wp:positionV>
              <wp:extent cx="8070215" cy="1270"/>
              <wp:effectExtent l="0" t="0" r="698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BD80EF"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521C424E" w14:textId="77777777" w:rsidR="00792208" w:rsidRPr="00AC5B7D" w:rsidRDefault="00792208" w:rsidP="00792208">
    <w:pPr>
      <w:pStyle w:val="BasicParagraph"/>
      <w:rPr>
        <w:rFonts w:ascii="Museo Sans 900" w:hAnsi="Museo Sans 900" w:cs="Arial"/>
        <w:b/>
        <w:bCs/>
      </w:rPr>
    </w:pPr>
  </w:p>
  <w:p w14:paraId="21287B30" w14:textId="77777777" w:rsidR="00792208" w:rsidRPr="000A0A0D" w:rsidRDefault="00792208" w:rsidP="00792208">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261F1D48" w14:textId="77777777" w:rsidR="00792208" w:rsidRDefault="0079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ACD" w14:textId="39BEB59A" w:rsidR="00AC5B7D" w:rsidRDefault="000A0A0D" w:rsidP="00E85A60">
    <w:pPr>
      <w:pStyle w:val="BasicParagraph"/>
      <w:jc w:val="center"/>
      <w:rPr>
        <w:rFonts w:ascii="Arial" w:hAnsi="Arial" w:cs="Arial"/>
      </w:rPr>
    </w:pPr>
    <w:r>
      <w:rPr>
        <w:rFonts w:ascii="Museo Sans 900" w:hAnsi="Museo Sans 900" w:cs="Arial"/>
        <w:b/>
        <w:bCs/>
        <w:noProof/>
      </w:rPr>
      <w:drawing>
        <wp:anchor distT="0" distB="0" distL="114300" distR="114300" simplePos="0" relativeHeight="251671552" behindDoc="0" locked="0" layoutInCell="1" allowOverlap="1" wp14:anchorId="56210D0A" wp14:editId="068CB84B">
          <wp:simplePos x="0" y="0"/>
          <wp:positionH relativeFrom="column">
            <wp:posOffset>697067</wp:posOffset>
          </wp:positionH>
          <wp:positionV relativeFrom="paragraph">
            <wp:posOffset>155575</wp:posOffset>
          </wp:positionV>
          <wp:extent cx="5293995" cy="2743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65408" behindDoc="0" locked="0" layoutInCell="1" allowOverlap="1" wp14:anchorId="28DD3716" wp14:editId="74199D1C">
              <wp:simplePos x="0" y="0"/>
              <wp:positionH relativeFrom="column">
                <wp:posOffset>-1252220</wp:posOffset>
              </wp:positionH>
              <wp:positionV relativeFrom="paragraph">
                <wp:posOffset>157248</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D21879"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670105C3" w14:textId="03DD0DB0" w:rsidR="00AC5B7D" w:rsidRPr="00AC5B7D" w:rsidRDefault="00AC5B7D" w:rsidP="00AC5B7D">
    <w:pPr>
      <w:pStyle w:val="BasicParagraph"/>
      <w:rPr>
        <w:rFonts w:ascii="Museo Sans 900" w:hAnsi="Museo Sans 900" w:cs="Arial"/>
        <w:b/>
        <w:bCs/>
      </w:rPr>
    </w:pPr>
  </w:p>
  <w:p w14:paraId="6CCE23D4" w14:textId="071A2C96" w:rsidR="00E85A60" w:rsidRPr="000A0A0D" w:rsidRDefault="008A7FB8" w:rsidP="00E85A60">
    <w:pPr>
      <w:pStyle w:val="BasicParagraph"/>
      <w:jc w:val="center"/>
      <w:rPr>
        <w:rFonts w:ascii="Arial" w:hAnsi="Arial" w:cs="Arial"/>
        <w:sz w:val="16"/>
        <w:szCs w:val="22"/>
      </w:rPr>
    </w:pPr>
    <w:r w:rsidRPr="000A0A0D">
      <w:rPr>
        <w:rFonts w:ascii="Arial" w:hAnsi="Arial" w:cs="Arial"/>
        <w:sz w:val="16"/>
        <w:szCs w:val="22"/>
      </w:rPr>
      <w:t>2 PEACHTREE STREET NW, SUITE 19-490</w:t>
    </w:r>
    <w:r w:rsidR="00E85A60" w:rsidRPr="000A0A0D">
      <w:rPr>
        <w:rFonts w:ascii="Arial" w:hAnsi="Arial" w:cs="Arial"/>
        <w:sz w:val="16"/>
        <w:szCs w:val="22"/>
      </w:rPr>
      <w:t xml:space="preserve"> | ATLANTA, GA 30303</w:t>
    </w:r>
  </w:p>
  <w:p w14:paraId="3DA485AE" w14:textId="6F504094" w:rsidR="00C75B4B" w:rsidRPr="008A7FB8" w:rsidRDefault="00C75B4B" w:rsidP="008A7FB8">
    <w:pPr>
      <w:pStyle w:val="Footer"/>
      <w:spacing w:after="240"/>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E6DD" w14:textId="77777777" w:rsidR="00744297" w:rsidRDefault="00744297" w:rsidP="00C75B4B">
      <w:pPr>
        <w:spacing w:after="0" w:line="240" w:lineRule="auto"/>
      </w:pPr>
      <w:r>
        <w:separator/>
      </w:r>
    </w:p>
  </w:footnote>
  <w:footnote w:type="continuationSeparator" w:id="0">
    <w:p w14:paraId="7E5F802C" w14:textId="77777777" w:rsidR="00744297" w:rsidRDefault="00744297"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B9" w14:textId="77777777" w:rsidR="00F27CA2" w:rsidRDefault="00F2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7D8" w14:textId="77777777" w:rsidR="00F27CA2" w:rsidRDefault="00F2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6B7E" w14:textId="2E73BC0C"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3539CA3D">
          <wp:simplePos x="0" y="0"/>
          <wp:positionH relativeFrom="column">
            <wp:posOffset>-1202992</wp:posOffset>
          </wp:positionH>
          <wp:positionV relativeFrom="paragraph">
            <wp:posOffset>-446567</wp:posOffset>
          </wp:positionV>
          <wp:extent cx="8142780" cy="1666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278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1F0"/>
    <w:multiLevelType w:val="hybridMultilevel"/>
    <w:tmpl w:val="A5DA3B9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340" w:hanging="360"/>
      </w:pPr>
      <w:rPr>
        <w:rFonts w:ascii="Courier New" w:hAnsi="Courier New" w:cs="Courier New" w:hint="default"/>
      </w:rPr>
    </w:lvl>
    <w:lvl w:ilvl="2" w:tplc="04090005" w:tentative="1">
      <w:start w:val="1"/>
      <w:numFmt w:val="bullet"/>
      <w:lvlText w:val=""/>
      <w:lvlJc w:val="left"/>
      <w:pPr>
        <w:ind w:left="1060" w:hanging="360"/>
      </w:pPr>
      <w:rPr>
        <w:rFonts w:ascii="Wingdings" w:hAnsi="Wingdings" w:hint="default"/>
      </w:rPr>
    </w:lvl>
    <w:lvl w:ilvl="3" w:tplc="04090001" w:tentative="1">
      <w:start w:val="1"/>
      <w:numFmt w:val="bullet"/>
      <w:lvlText w:val=""/>
      <w:lvlJc w:val="left"/>
      <w:pPr>
        <w:ind w:left="1780" w:hanging="360"/>
      </w:pPr>
      <w:rPr>
        <w:rFonts w:ascii="Symbol" w:hAnsi="Symbol" w:hint="default"/>
      </w:rPr>
    </w:lvl>
    <w:lvl w:ilvl="4" w:tplc="04090003" w:tentative="1">
      <w:start w:val="1"/>
      <w:numFmt w:val="bullet"/>
      <w:lvlText w:val="o"/>
      <w:lvlJc w:val="left"/>
      <w:pPr>
        <w:ind w:left="2500" w:hanging="360"/>
      </w:pPr>
      <w:rPr>
        <w:rFonts w:ascii="Courier New" w:hAnsi="Courier New" w:cs="Courier New" w:hint="default"/>
      </w:rPr>
    </w:lvl>
    <w:lvl w:ilvl="5" w:tplc="04090005" w:tentative="1">
      <w:start w:val="1"/>
      <w:numFmt w:val="bullet"/>
      <w:lvlText w:val=""/>
      <w:lvlJc w:val="left"/>
      <w:pPr>
        <w:ind w:left="3220" w:hanging="360"/>
      </w:pPr>
      <w:rPr>
        <w:rFonts w:ascii="Wingdings" w:hAnsi="Wingdings" w:hint="default"/>
      </w:rPr>
    </w:lvl>
    <w:lvl w:ilvl="6" w:tplc="04090001" w:tentative="1">
      <w:start w:val="1"/>
      <w:numFmt w:val="bullet"/>
      <w:lvlText w:val=""/>
      <w:lvlJc w:val="left"/>
      <w:pPr>
        <w:ind w:left="3940" w:hanging="360"/>
      </w:pPr>
      <w:rPr>
        <w:rFonts w:ascii="Symbol" w:hAnsi="Symbol" w:hint="default"/>
      </w:rPr>
    </w:lvl>
    <w:lvl w:ilvl="7" w:tplc="04090003" w:tentative="1">
      <w:start w:val="1"/>
      <w:numFmt w:val="bullet"/>
      <w:lvlText w:val="o"/>
      <w:lvlJc w:val="left"/>
      <w:pPr>
        <w:ind w:left="4660" w:hanging="360"/>
      </w:pPr>
      <w:rPr>
        <w:rFonts w:ascii="Courier New" w:hAnsi="Courier New" w:cs="Courier New" w:hint="default"/>
      </w:rPr>
    </w:lvl>
    <w:lvl w:ilvl="8" w:tplc="04090005" w:tentative="1">
      <w:start w:val="1"/>
      <w:numFmt w:val="bullet"/>
      <w:lvlText w:val=""/>
      <w:lvlJc w:val="left"/>
      <w:pPr>
        <w:ind w:left="5380" w:hanging="360"/>
      </w:pPr>
      <w:rPr>
        <w:rFonts w:ascii="Wingdings" w:hAnsi="Wingdings" w:hint="default"/>
      </w:rPr>
    </w:lvl>
  </w:abstractNum>
  <w:abstractNum w:abstractNumId="1" w15:restartNumberingAfterBreak="0">
    <w:nsid w:val="1A195CBB"/>
    <w:multiLevelType w:val="hybridMultilevel"/>
    <w:tmpl w:val="5680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15F9"/>
    <w:multiLevelType w:val="multilevel"/>
    <w:tmpl w:val="392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5684C"/>
    <w:multiLevelType w:val="multilevel"/>
    <w:tmpl w:val="FCA6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B077D"/>
    <w:multiLevelType w:val="hybridMultilevel"/>
    <w:tmpl w:val="F71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E6C30"/>
    <w:multiLevelType w:val="hybridMultilevel"/>
    <w:tmpl w:val="831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2444848">
    <w:abstractNumId w:val="0"/>
  </w:num>
  <w:num w:numId="2" w16cid:durableId="959804531">
    <w:abstractNumId w:val="1"/>
  </w:num>
  <w:num w:numId="3" w16cid:durableId="500003008">
    <w:abstractNumId w:val="5"/>
  </w:num>
  <w:num w:numId="4" w16cid:durableId="1314681846">
    <w:abstractNumId w:val="4"/>
  </w:num>
  <w:num w:numId="5" w16cid:durableId="330527030">
    <w:abstractNumId w:val="2"/>
  </w:num>
  <w:num w:numId="6" w16cid:durableId="500199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04BB0"/>
    <w:rsid w:val="00042AED"/>
    <w:rsid w:val="00044633"/>
    <w:rsid w:val="000532BB"/>
    <w:rsid w:val="00072AAE"/>
    <w:rsid w:val="0007486F"/>
    <w:rsid w:val="000A0A0D"/>
    <w:rsid w:val="000C5229"/>
    <w:rsid w:val="000D7615"/>
    <w:rsid w:val="001365FF"/>
    <w:rsid w:val="00151D25"/>
    <w:rsid w:val="00170443"/>
    <w:rsid w:val="0018044A"/>
    <w:rsid w:val="001B43CF"/>
    <w:rsid w:val="001D28F9"/>
    <w:rsid w:val="001F5684"/>
    <w:rsid w:val="002010EE"/>
    <w:rsid w:val="002364FE"/>
    <w:rsid w:val="002A7482"/>
    <w:rsid w:val="002E558E"/>
    <w:rsid w:val="002F4F0A"/>
    <w:rsid w:val="00321E0E"/>
    <w:rsid w:val="00366957"/>
    <w:rsid w:val="0036736C"/>
    <w:rsid w:val="00372523"/>
    <w:rsid w:val="00374C8D"/>
    <w:rsid w:val="003820A4"/>
    <w:rsid w:val="003C462F"/>
    <w:rsid w:val="003D06FF"/>
    <w:rsid w:val="00400EA4"/>
    <w:rsid w:val="00424EA3"/>
    <w:rsid w:val="0046245C"/>
    <w:rsid w:val="00475F05"/>
    <w:rsid w:val="004848F7"/>
    <w:rsid w:val="004928AA"/>
    <w:rsid w:val="00495EAA"/>
    <w:rsid w:val="004C08EF"/>
    <w:rsid w:val="004C2840"/>
    <w:rsid w:val="004F64C7"/>
    <w:rsid w:val="005124B0"/>
    <w:rsid w:val="005616FB"/>
    <w:rsid w:val="00565CD3"/>
    <w:rsid w:val="00574E98"/>
    <w:rsid w:val="0058235E"/>
    <w:rsid w:val="005E48DD"/>
    <w:rsid w:val="00652C0A"/>
    <w:rsid w:val="00660FAE"/>
    <w:rsid w:val="00673E9B"/>
    <w:rsid w:val="00690221"/>
    <w:rsid w:val="006A6DFC"/>
    <w:rsid w:val="006B0BDE"/>
    <w:rsid w:val="006E424A"/>
    <w:rsid w:val="00706132"/>
    <w:rsid w:val="00723EEB"/>
    <w:rsid w:val="00736BD7"/>
    <w:rsid w:val="00744297"/>
    <w:rsid w:val="007852CE"/>
    <w:rsid w:val="00792208"/>
    <w:rsid w:val="007D14C1"/>
    <w:rsid w:val="007D1D2E"/>
    <w:rsid w:val="007D2658"/>
    <w:rsid w:val="008061C6"/>
    <w:rsid w:val="00812D06"/>
    <w:rsid w:val="00852C4A"/>
    <w:rsid w:val="008671D6"/>
    <w:rsid w:val="00890E4F"/>
    <w:rsid w:val="0089122A"/>
    <w:rsid w:val="00892E39"/>
    <w:rsid w:val="008A7FB8"/>
    <w:rsid w:val="008B6FD9"/>
    <w:rsid w:val="008E3955"/>
    <w:rsid w:val="008F061F"/>
    <w:rsid w:val="00906395"/>
    <w:rsid w:val="0091129A"/>
    <w:rsid w:val="009136BD"/>
    <w:rsid w:val="009211E2"/>
    <w:rsid w:val="009252ED"/>
    <w:rsid w:val="0093327F"/>
    <w:rsid w:val="00954B92"/>
    <w:rsid w:val="00971222"/>
    <w:rsid w:val="009B0DF8"/>
    <w:rsid w:val="009B40FD"/>
    <w:rsid w:val="009B73FB"/>
    <w:rsid w:val="00A1084B"/>
    <w:rsid w:val="00A87689"/>
    <w:rsid w:val="00A87B38"/>
    <w:rsid w:val="00AC5454"/>
    <w:rsid w:val="00AC5B7D"/>
    <w:rsid w:val="00AD0B69"/>
    <w:rsid w:val="00AE2A0C"/>
    <w:rsid w:val="00AE7165"/>
    <w:rsid w:val="00B17C2E"/>
    <w:rsid w:val="00B30F80"/>
    <w:rsid w:val="00B45342"/>
    <w:rsid w:val="00B50B7C"/>
    <w:rsid w:val="00B54FE9"/>
    <w:rsid w:val="00B57CB5"/>
    <w:rsid w:val="00BB2317"/>
    <w:rsid w:val="00BE674D"/>
    <w:rsid w:val="00BF0F3C"/>
    <w:rsid w:val="00BF3799"/>
    <w:rsid w:val="00C0065F"/>
    <w:rsid w:val="00C2225E"/>
    <w:rsid w:val="00C53C26"/>
    <w:rsid w:val="00C75B4B"/>
    <w:rsid w:val="00C95022"/>
    <w:rsid w:val="00CB6D33"/>
    <w:rsid w:val="00CC2926"/>
    <w:rsid w:val="00CD40B3"/>
    <w:rsid w:val="00CE70C6"/>
    <w:rsid w:val="00D47994"/>
    <w:rsid w:val="00D7733B"/>
    <w:rsid w:val="00D80B23"/>
    <w:rsid w:val="00D979DA"/>
    <w:rsid w:val="00DA5FF3"/>
    <w:rsid w:val="00DD26BA"/>
    <w:rsid w:val="00E00CDD"/>
    <w:rsid w:val="00E33555"/>
    <w:rsid w:val="00E408E8"/>
    <w:rsid w:val="00E71BA2"/>
    <w:rsid w:val="00E85A60"/>
    <w:rsid w:val="00EB06D2"/>
    <w:rsid w:val="00EE1EC2"/>
    <w:rsid w:val="00F01B21"/>
    <w:rsid w:val="00F020E1"/>
    <w:rsid w:val="00F07680"/>
    <w:rsid w:val="00F118BC"/>
    <w:rsid w:val="00F27CA2"/>
    <w:rsid w:val="00F31CA6"/>
    <w:rsid w:val="00F6063A"/>
    <w:rsid w:val="00F712F8"/>
    <w:rsid w:val="00F81B9D"/>
    <w:rsid w:val="00F82F4B"/>
    <w:rsid w:val="00FA79C7"/>
    <w:rsid w:val="00FB0C2F"/>
    <w:rsid w:val="00FB7659"/>
    <w:rsid w:val="00FD3874"/>
    <w:rsid w:val="00FD63E9"/>
    <w:rsid w:val="00FD645E"/>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7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customStyle="1" w:styleId="BasicParagraph">
    <w:name w:val="[Basic Paragraph]"/>
    <w:basedOn w:val="Normal"/>
    <w:uiPriority w:val="99"/>
    <w:rsid w:val="00E85A6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34"/>
    <w:qFormat/>
    <w:rsid w:val="00B50B7C"/>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736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ia.Bolton@dhs.g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enda.Jones@dhs.g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core.com/documents/RBWO_FY23_ContractDocuments.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rp.sos.ga.gov/)W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D6634288964D98E46565307D52BB" ma:contentTypeVersion="10" ma:contentTypeDescription="Create a new document." ma:contentTypeScope="" ma:versionID="8e3540462f1e60e6e0447ffa987a1b93">
  <xsd:schema xmlns:xsd="http://www.w3.org/2001/XMLSchema" xmlns:xs="http://www.w3.org/2001/XMLSchema" xmlns:p="http://schemas.microsoft.com/office/2006/metadata/properties" xmlns:ns3="bf00562e-1b3d-41dc-bfae-2fa9a48c3115" xmlns:ns4="9336b2e8-647a-422a-b2fa-d5bdc5ee556c" targetNamespace="http://schemas.microsoft.com/office/2006/metadata/properties" ma:root="true" ma:fieldsID="a14de432a4774089662ffe010fbfb43f" ns3:_="" ns4:_="">
    <xsd:import namespace="bf00562e-1b3d-41dc-bfae-2fa9a48c3115"/>
    <xsd:import namespace="9336b2e8-647a-422a-b2fa-d5bdc5ee55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0562e-1b3d-41dc-bfae-2fa9a48c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6b2e8-647a-422a-b2fa-d5bdc5ee55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2057D-CE79-2342-B04D-2B48B99D5EB1}">
  <ds:schemaRefs>
    <ds:schemaRef ds:uri="http://schemas.openxmlformats.org/officeDocument/2006/bibliography"/>
  </ds:schemaRefs>
</ds:datastoreItem>
</file>

<file path=customXml/itemProps2.xml><?xml version="1.0" encoding="utf-8"?>
<ds:datastoreItem xmlns:ds="http://schemas.openxmlformats.org/officeDocument/2006/customXml" ds:itemID="{4085E639-0515-433E-9C2E-108600C57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4284A-3F15-44FA-B987-45A8E7E55994}">
  <ds:schemaRefs>
    <ds:schemaRef ds:uri="http://schemas.microsoft.com/sharepoint/v3/contenttype/forms"/>
  </ds:schemaRefs>
</ds:datastoreItem>
</file>

<file path=customXml/itemProps4.xml><?xml version="1.0" encoding="utf-8"?>
<ds:datastoreItem xmlns:ds="http://schemas.openxmlformats.org/officeDocument/2006/customXml" ds:itemID="{6456DDA8-2509-4571-BA49-F803B899B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0562e-1b3d-41dc-bfae-2fa9a48c3115"/>
    <ds:schemaRef ds:uri="9336b2e8-647a-422a-b2fa-d5bdc5ee5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Bolton, Andria</cp:lastModifiedBy>
  <cp:revision>4</cp:revision>
  <dcterms:created xsi:type="dcterms:W3CDTF">2022-11-22T21:31:00Z</dcterms:created>
  <dcterms:modified xsi:type="dcterms:W3CDTF">2022-11-22T21:40:00Z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0x0101003C6BD6634288964D98E46565307D52BB</vt:lpwstr>
  </property>
</Properties>
</file>